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28"/>
        </w:rPr>
      </w:pPr>
      <w:r>
        <w:rPr>
          <w:rFonts w:ascii="华文中宋" w:hAnsi="华文中宋" w:eastAsia="华文中宋" w:cs="华文中宋"/>
          <w:b/>
          <w:sz w:val="36"/>
        </w:rPr>
        <w:t>江西远东电池有限公司</w:t>
      </w:r>
      <w:r>
        <w:rPr>
          <w:rFonts w:hint="eastAsia" w:ascii="华文中宋" w:hAnsi="华文中宋" w:eastAsia="华文中宋" w:cs="华文中宋"/>
          <w:b/>
          <w:sz w:val="36"/>
        </w:rPr>
        <w:t>废品报价单</w:t>
      </w:r>
    </w:p>
    <w:p>
      <w:pPr>
        <w:spacing w:line="540" w:lineRule="exac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尊敬</w:t>
      </w:r>
      <w:r>
        <w:rPr>
          <w:rFonts w:ascii="仿宋" w:hAnsi="仿宋" w:eastAsia="仿宋"/>
          <w:sz w:val="32"/>
          <w:szCs w:val="21"/>
        </w:rPr>
        <w:t>的</w:t>
      </w:r>
      <w:r>
        <w:rPr>
          <w:rFonts w:hint="eastAsia" w:ascii="仿宋" w:hAnsi="仿宋" w:eastAsia="仿宋"/>
          <w:sz w:val="32"/>
          <w:szCs w:val="21"/>
        </w:rPr>
        <w:t>各位</w:t>
      </w:r>
      <w:r>
        <w:rPr>
          <w:rFonts w:ascii="仿宋" w:hAnsi="仿宋" w:eastAsia="仿宋"/>
          <w:sz w:val="32"/>
          <w:szCs w:val="21"/>
        </w:rPr>
        <w:t>友商</w:t>
      </w:r>
      <w:r>
        <w:rPr>
          <w:rFonts w:ascii="仿宋" w:hAnsi="仿宋" w:eastAsia="仿宋"/>
          <w:sz w:val="28"/>
        </w:rPr>
        <w:t>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欢迎</w:t>
      </w:r>
      <w:r>
        <w:rPr>
          <w:rFonts w:ascii="仿宋" w:hAnsi="仿宋" w:eastAsia="仿宋"/>
          <w:sz w:val="28"/>
        </w:rPr>
        <w:t>您来参加江西远东电池</w:t>
      </w:r>
      <w:r>
        <w:rPr>
          <w:rFonts w:hint="eastAsia" w:ascii="仿宋" w:hAnsi="仿宋" w:eastAsia="仿宋"/>
          <w:sz w:val="28"/>
        </w:rPr>
        <w:t>有限公司呆滞存货处置招标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以下</w:t>
      </w:r>
      <w:r>
        <w:rPr>
          <w:rFonts w:ascii="仿宋" w:hAnsi="仿宋" w:eastAsia="仿宋"/>
          <w:sz w:val="28"/>
        </w:rPr>
        <w:t>注意事项请您知悉：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本次开标根据</w:t>
      </w:r>
      <w:r>
        <w:rPr>
          <w:rFonts w:hint="eastAsia" w:ascii="仿宋" w:hAnsi="仿宋" w:eastAsia="仿宋"/>
          <w:sz w:val="28"/>
        </w:rPr>
        <w:t>《远东集团股份挂网文章》要求执行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公平、公正、公开、互惠互利、价高</w:t>
      </w:r>
      <w:r>
        <w:rPr>
          <w:rFonts w:ascii="仿宋" w:hAnsi="仿宋" w:eastAsia="仿宋"/>
          <w:sz w:val="28"/>
        </w:rPr>
        <w:t>者得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您需要在2023年11月30号之前缴纳贰万元招标保证金至我司联系人指定账户，</w:t>
      </w:r>
      <w:r>
        <w:rPr>
          <w:rFonts w:hint="eastAsia" w:ascii="仿宋" w:hAnsi="仿宋" w:eastAsia="仿宋"/>
          <w:sz w:val="28"/>
        </w:rPr>
        <w:t>若</w:t>
      </w:r>
      <w:r>
        <w:rPr>
          <w:rFonts w:ascii="仿宋" w:hAnsi="仿宋" w:eastAsia="仿宋"/>
          <w:sz w:val="28"/>
        </w:rPr>
        <w:t>中标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自动转为应标款</w:t>
      </w:r>
      <w:r>
        <w:rPr>
          <w:rFonts w:hint="eastAsia" w:ascii="仿宋" w:hAnsi="仿宋" w:eastAsia="仿宋"/>
          <w:sz w:val="28"/>
        </w:rPr>
        <w:t>；</w:t>
      </w:r>
      <w:r>
        <w:rPr>
          <w:rFonts w:ascii="仿宋" w:hAnsi="仿宋" w:eastAsia="仿宋"/>
          <w:sz w:val="28"/>
        </w:rPr>
        <w:t>若中标</w:t>
      </w:r>
      <w:r>
        <w:rPr>
          <w:rFonts w:hint="eastAsia" w:ascii="仿宋" w:hAnsi="仿宋" w:eastAsia="仿宋"/>
          <w:sz w:val="28"/>
        </w:rPr>
        <w:t>未</w:t>
      </w:r>
      <w:r>
        <w:rPr>
          <w:rFonts w:ascii="仿宋" w:hAnsi="仿宋" w:eastAsia="仿宋"/>
          <w:sz w:val="28"/>
        </w:rPr>
        <w:t>履行，</w:t>
      </w:r>
      <w:r>
        <w:rPr>
          <w:rFonts w:hint="eastAsia" w:ascii="仿宋" w:hAnsi="仿宋" w:eastAsia="仿宋"/>
          <w:sz w:val="28"/>
        </w:rPr>
        <w:t>该</w:t>
      </w:r>
      <w:r>
        <w:rPr>
          <w:rFonts w:ascii="仿宋" w:hAnsi="仿宋" w:eastAsia="仿宋"/>
          <w:sz w:val="28"/>
        </w:rPr>
        <w:t>保证金不予以退还。若未中标，</w:t>
      </w:r>
      <w:r>
        <w:rPr>
          <w:rFonts w:hint="eastAsia" w:ascii="仿宋" w:hAnsi="仿宋" w:eastAsia="仿宋"/>
          <w:sz w:val="28"/>
        </w:rPr>
        <w:t>该</w:t>
      </w:r>
      <w:r>
        <w:rPr>
          <w:rFonts w:ascii="仿宋" w:hAnsi="仿宋" w:eastAsia="仿宋"/>
          <w:sz w:val="28"/>
        </w:rPr>
        <w:t>保证金将15个工作日退还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</w:t>
      </w:r>
      <w:r>
        <w:rPr>
          <w:rFonts w:ascii="仿宋" w:hAnsi="仿宋" w:eastAsia="仿宋"/>
          <w:sz w:val="28"/>
        </w:rPr>
        <w:t>开标以</w:t>
      </w:r>
      <w:r>
        <w:rPr>
          <w:rFonts w:hint="eastAsia" w:ascii="仿宋" w:hAnsi="仿宋" w:eastAsia="仿宋"/>
          <w:sz w:val="28"/>
        </w:rPr>
        <w:t>物料品类为标的，分类竞</w:t>
      </w:r>
      <w:r>
        <w:rPr>
          <w:rFonts w:ascii="仿宋" w:hAnsi="仿宋" w:eastAsia="仿宋"/>
          <w:sz w:val="28"/>
        </w:rPr>
        <w:t>卖，</w:t>
      </w:r>
      <w:r>
        <w:rPr>
          <w:rFonts w:hint="eastAsia" w:ascii="仿宋" w:hAnsi="仿宋" w:eastAsia="仿宋"/>
          <w:sz w:val="28"/>
        </w:rPr>
        <w:t>单价</w:t>
      </w:r>
      <w:r>
        <w:rPr>
          <w:rFonts w:ascii="仿宋" w:hAnsi="仿宋" w:eastAsia="仿宋"/>
          <w:sz w:val="28"/>
        </w:rPr>
        <w:t>竞标，</w:t>
      </w:r>
      <w:r>
        <w:rPr>
          <w:rFonts w:hint="eastAsia" w:ascii="仿宋" w:hAnsi="仿宋" w:eastAsia="仿宋"/>
          <w:sz w:val="28"/>
        </w:rPr>
        <w:t>价高</w:t>
      </w:r>
      <w:r>
        <w:rPr>
          <w:rFonts w:ascii="仿宋" w:hAnsi="仿宋" w:eastAsia="仿宋"/>
          <w:sz w:val="28"/>
        </w:rPr>
        <w:t>者得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</w:t>
      </w:r>
      <w:r>
        <w:rPr>
          <w:rFonts w:ascii="仿宋" w:hAnsi="仿宋" w:eastAsia="仿宋"/>
          <w:sz w:val="28"/>
        </w:rPr>
        <w:t>中标单位需</w:t>
      </w:r>
      <w:r>
        <w:rPr>
          <w:rFonts w:hint="eastAsia" w:ascii="仿宋" w:hAnsi="仿宋" w:eastAsia="仿宋"/>
          <w:sz w:val="28"/>
        </w:rPr>
        <w:t>在3个</w:t>
      </w:r>
      <w:r>
        <w:rPr>
          <w:rFonts w:ascii="仿宋" w:hAnsi="仿宋" w:eastAsia="仿宋"/>
          <w:sz w:val="28"/>
        </w:rPr>
        <w:t>工作日内</w:t>
      </w:r>
      <w:r>
        <w:rPr>
          <w:rFonts w:hint="eastAsia" w:ascii="仿宋" w:hAnsi="仿宋" w:eastAsia="仿宋"/>
          <w:sz w:val="28"/>
        </w:rPr>
        <w:t>过磅清点</w:t>
      </w:r>
      <w:r>
        <w:rPr>
          <w:rFonts w:ascii="仿宋" w:hAnsi="仿宋" w:eastAsia="仿宋"/>
          <w:sz w:val="28"/>
        </w:rPr>
        <w:t>、缴纳完毕中标款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若您对以上条款无异议，</w:t>
      </w:r>
      <w:r>
        <w:rPr>
          <w:rFonts w:hint="eastAsia" w:ascii="仿宋" w:hAnsi="仿宋" w:eastAsia="仿宋"/>
          <w:sz w:val="28"/>
        </w:rPr>
        <w:t>请</w:t>
      </w:r>
      <w:r>
        <w:rPr>
          <w:rFonts w:ascii="仿宋" w:hAnsi="仿宋" w:eastAsia="仿宋"/>
          <w:sz w:val="28"/>
        </w:rPr>
        <w:t>您慎重写下您</w:t>
      </w:r>
      <w:r>
        <w:rPr>
          <w:rFonts w:hint="eastAsia" w:ascii="仿宋" w:hAnsi="仿宋" w:eastAsia="仿宋"/>
          <w:sz w:val="28"/>
        </w:rPr>
        <w:t>的意向</w:t>
      </w:r>
      <w:r>
        <w:rPr>
          <w:rFonts w:ascii="仿宋" w:hAnsi="仿宋" w:eastAsia="仿宋"/>
          <w:sz w:val="28"/>
        </w:rPr>
        <w:t>价格</w:t>
      </w:r>
      <w:r>
        <w:rPr>
          <w:rFonts w:hint="eastAsia" w:ascii="仿宋" w:hAnsi="仿宋" w:eastAsia="仿宋"/>
          <w:sz w:val="28"/>
        </w:rPr>
        <w:t>：</w:t>
      </w:r>
    </w:p>
    <w:tbl>
      <w:tblPr>
        <w:tblStyle w:val="2"/>
        <w:tblpPr w:leftFromText="180" w:rightFromText="180" w:vertAnchor="text" w:horzAnchor="page" w:tblpXSpec="center" w:tblpY="203"/>
        <w:tblOverlap w:val="never"/>
        <w:tblW w:w="7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706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物料名称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竞价（元/P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CS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熔断器 （5319PCS）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分流器（3186PCS）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继电器（8147PCS）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BMS（2675PCS）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400" w:lineRule="atLeast"/>
        <w:rPr>
          <w:rFonts w:ascii="仿宋" w:hAnsi="仿宋" w:eastAsia="仿宋" w:cs="仿宋"/>
          <w:sz w:val="28"/>
        </w:rPr>
      </w:pPr>
    </w:p>
    <w:p>
      <w:pPr>
        <w:wordWrap w:val="0"/>
        <w:spacing w:before="156" w:beforeLines="50" w:line="400" w:lineRule="atLeast"/>
        <w:jc w:val="right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 xml:space="preserve">公司：    （盖章）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联系人：       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电话：         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日期 ：                 </w:t>
      </w:r>
    </w:p>
    <w:p>
      <w:pPr>
        <w:spacing w:line="400" w:lineRule="atLeas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</w:t>
      </w:r>
    </w:p>
    <w:p>
      <w:pPr>
        <w:spacing w:line="400" w:lineRule="atLeast"/>
        <w:rPr>
          <w:rFonts w:hint="eastAsia" w:ascii="仿宋" w:hAnsi="仿宋" w:eastAsia="仿宋" w:cs="仿宋"/>
          <w:sz w:val="28"/>
        </w:rPr>
      </w:pPr>
    </w:p>
    <w:p>
      <w:pPr>
        <w:spacing w:line="400" w:lineRule="atLeast"/>
        <w:rPr>
          <w:rFonts w:hint="eastAsia" w:ascii="仿宋" w:hAnsi="仿宋" w:eastAsia="仿宋" w:cs="仿宋"/>
          <w:sz w:val="28"/>
        </w:rPr>
      </w:pPr>
    </w:p>
    <w:p>
      <w:pPr>
        <w:spacing w:line="400" w:lineRule="atLeast"/>
        <w:jc w:val="center"/>
        <w:rPr>
          <w:rFonts w:hint="eastAsia" w:ascii="华文中宋" w:hAnsi="华文中宋" w:eastAsia="华文中宋" w:cs="华文中宋"/>
          <w:b/>
          <w:sz w:val="24"/>
          <w:szCs w:val="15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lang w:val="en-US" w:eastAsia="zh-CN"/>
        </w:rPr>
        <w:t>PACK仓待处理呆滞物料类别汇总</w:t>
      </w:r>
      <w:r>
        <w:rPr>
          <w:rFonts w:hint="eastAsia" w:ascii="华文中宋" w:hAnsi="华文中宋" w:eastAsia="华文中宋" w:cs="华文中宋"/>
          <w:b/>
          <w:sz w:val="24"/>
          <w:szCs w:val="15"/>
          <w:lang w:val="en-US" w:eastAsia="zh-CN"/>
        </w:rPr>
        <w:t>（1023）</w:t>
      </w:r>
    </w:p>
    <w:p>
      <w:pPr>
        <w:spacing w:line="400" w:lineRule="atLeast"/>
        <w:jc w:val="center"/>
        <w:rPr>
          <w:rFonts w:hint="eastAsia" w:ascii="华文中宋" w:hAnsi="华文中宋" w:eastAsia="华文中宋" w:cs="华文中宋"/>
          <w:b/>
          <w:sz w:val="24"/>
          <w:szCs w:val="15"/>
          <w:lang w:val="en-US" w:eastAsia="zh-CN"/>
        </w:rPr>
      </w:pPr>
      <w:bookmarkStart w:id="0" w:name="_GoBack"/>
      <w:bookmarkEnd w:id="0"/>
    </w:p>
    <w:tbl>
      <w:tblPr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992"/>
        <w:gridCol w:w="1474"/>
        <w:gridCol w:w="1752"/>
        <w:gridCol w:w="1203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非拆解数量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拆解物料数量</w:t>
            </w:r>
          </w:p>
        </w:tc>
        <w:tc>
          <w:tcPr>
            <w:tcW w:w="1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0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预计总重量（KG)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熔断器</w:t>
            </w:r>
          </w:p>
        </w:tc>
        <w:tc>
          <w:tcPr>
            <w:tcW w:w="99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PCS</w:t>
            </w:r>
          </w:p>
        </w:tc>
        <w:tc>
          <w:tcPr>
            <w:tcW w:w="147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75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12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5319</w:t>
            </w:r>
          </w:p>
        </w:tc>
        <w:tc>
          <w:tcPr>
            <w:tcW w:w="2008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分流器</w:t>
            </w:r>
          </w:p>
        </w:tc>
        <w:tc>
          <w:tcPr>
            <w:tcW w:w="99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PCS</w:t>
            </w:r>
          </w:p>
        </w:tc>
        <w:tc>
          <w:tcPr>
            <w:tcW w:w="147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75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2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2008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继电器</w:t>
            </w:r>
          </w:p>
        </w:tc>
        <w:tc>
          <w:tcPr>
            <w:tcW w:w="99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PCS</w:t>
            </w:r>
          </w:p>
        </w:tc>
        <w:tc>
          <w:tcPr>
            <w:tcW w:w="147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175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12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8147</w:t>
            </w:r>
          </w:p>
        </w:tc>
        <w:tc>
          <w:tcPr>
            <w:tcW w:w="2008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BMS</w:t>
            </w:r>
          </w:p>
        </w:tc>
        <w:tc>
          <w:tcPr>
            <w:tcW w:w="99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PCS</w:t>
            </w:r>
          </w:p>
        </w:tc>
        <w:tc>
          <w:tcPr>
            <w:tcW w:w="147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2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2008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4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992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4984</w:t>
            </w:r>
          </w:p>
        </w:tc>
        <w:tc>
          <w:tcPr>
            <w:tcW w:w="175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14343</w:t>
            </w:r>
          </w:p>
        </w:tc>
        <w:tc>
          <w:tcPr>
            <w:tcW w:w="12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19327</w:t>
            </w:r>
          </w:p>
        </w:tc>
        <w:tc>
          <w:tcPr>
            <w:tcW w:w="2008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atLeast"/>
        <w:rPr>
          <w:rFonts w:hint="eastAsia" w:ascii="仿宋" w:hAnsi="仿宋" w:eastAsia="仿宋" w:cs="仿宋"/>
          <w:sz w:val="28"/>
          <w:lang w:eastAsia="zh-CN"/>
        </w:rPr>
      </w:pPr>
    </w:p>
    <w:sectPr>
      <w:pgSz w:w="11905" w:h="16837" w:orient="landscape"/>
      <w:pgMar w:top="1440" w:right="2125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NmQ4ZmQ0MWFhOGMzMWNiZjM2MWUyNDNlYzYyMTMifQ=="/>
  </w:docVars>
  <w:rsids>
    <w:rsidRoot w:val="003D73E9"/>
    <w:rsid w:val="00261BED"/>
    <w:rsid w:val="00380503"/>
    <w:rsid w:val="003D73E9"/>
    <w:rsid w:val="00677889"/>
    <w:rsid w:val="00A25D17"/>
    <w:rsid w:val="00B53B4B"/>
    <w:rsid w:val="00B75196"/>
    <w:rsid w:val="00E61ABF"/>
    <w:rsid w:val="0A5B0B08"/>
    <w:rsid w:val="1D17FDA5"/>
    <w:rsid w:val="25A81A9F"/>
    <w:rsid w:val="2E8B5201"/>
    <w:rsid w:val="3B531691"/>
    <w:rsid w:val="40E7148E"/>
    <w:rsid w:val="419712AB"/>
    <w:rsid w:val="465D62DF"/>
    <w:rsid w:val="5C1F3DB5"/>
    <w:rsid w:val="5CCA2F92"/>
    <w:rsid w:val="67303987"/>
    <w:rsid w:val="73EFDB59"/>
    <w:rsid w:val="7EDF746F"/>
    <w:rsid w:val="7FFE1FAE"/>
    <w:rsid w:val="BD3E095B"/>
    <w:rsid w:val="FBCF7884"/>
    <w:rsid w:val="FBEEA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356</Characters>
  <Lines>6</Lines>
  <Paragraphs>1</Paragraphs>
  <TotalTime>2</TotalTime>
  <ScaleCrop>false</ScaleCrop>
  <LinksUpToDate>false</LinksUpToDate>
  <CharactersWithSpaces>442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Anastacia.Z</cp:lastModifiedBy>
  <dcterms:modified xsi:type="dcterms:W3CDTF">2023-11-14T08:15:53Z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B2A400E11DD144178131526AD300CEA6_13</vt:lpwstr>
  </property>
</Properties>
</file>